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213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9A4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BD4896" w:rsidRPr="0021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9A408A" w:rsidRPr="0021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</w:t>
      </w:r>
      <w:r w:rsidR="00101B65" w:rsidRPr="0021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21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38E0" w:rsidRPr="0021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13C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6E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0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A408A">
        <w:rPr>
          <w:rFonts w:ascii="Times New Roman" w:eastAsia="Times New Roman" w:hAnsi="Times New Roman" w:cs="Times New Roman"/>
          <w:sz w:val="28"/>
          <w:szCs w:val="28"/>
          <w:lang w:eastAsia="ru-RU"/>
        </w:rPr>
        <w:t>2 381 021 104,85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9A408A">
        <w:rPr>
          <w:rFonts w:ascii="Times New Roman" w:eastAsia="Times New Roman" w:hAnsi="Times New Roman" w:cs="Times New Roman"/>
          <w:sz w:val="28"/>
          <w:szCs w:val="28"/>
          <w:lang w:eastAsia="ru-RU"/>
        </w:rPr>
        <w:t>104 179 627,14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9A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4,58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E6EDF" w:rsidRDefault="00DE6EDF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  <w:r w:rsidR="009A40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 2 492 829 797,66 руб. (на 78 279 755,16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9A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3,24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5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B74C0">
        <w:rPr>
          <w:rFonts w:ascii="Times New Roman" w:eastAsia="Times New Roman" w:hAnsi="Times New Roman" w:cs="Times New Roman"/>
          <w:sz w:val="28"/>
          <w:szCs w:val="28"/>
          <w:lang w:eastAsia="ru-RU"/>
        </w:rPr>
        <w:t>2 504 810 427,39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2B74C0">
        <w:rPr>
          <w:rFonts w:ascii="Times New Roman" w:eastAsia="Times New Roman" w:hAnsi="Times New Roman" w:cs="Times New Roman"/>
          <w:sz w:val="28"/>
          <w:szCs w:val="28"/>
          <w:lang w:eastAsia="ru-RU"/>
        </w:rPr>
        <w:t>104 179 627,14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B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4,34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B74C0" w:rsidRDefault="00F65CAC" w:rsidP="002B74C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4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 2 492 829 797,66 руб. (на 78 279 755,16 руб. или на 3,24 процента</w:t>
      </w:r>
      <w:r w:rsidR="00796B7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7E">
        <w:rPr>
          <w:rFonts w:ascii="Times New Roman" w:eastAsia="Times New Roman" w:hAnsi="Times New Roman" w:cs="Times New Roman"/>
          <w:sz w:val="28"/>
          <w:szCs w:val="28"/>
          <w:lang w:eastAsia="ru-RU"/>
        </w:rPr>
        <w:t>123 789 322,54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7251" w:rsidRDefault="00FB24F7" w:rsidP="00FB2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0,00 руб.;</w:t>
      </w:r>
    </w:p>
    <w:p w:rsidR="00427251" w:rsidRDefault="00796B7E" w:rsidP="00796B7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Ставропольского края на плановый период 2024 года остаются без изменений.</w:t>
      </w: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B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2 381 021 104,85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1B7D80">
        <w:rPr>
          <w:rFonts w:ascii="Times New Roman" w:eastAsia="Times New Roman" w:hAnsi="Times New Roman" w:cs="Times New Roman"/>
          <w:sz w:val="28"/>
          <w:szCs w:val="28"/>
          <w:lang w:eastAsia="ru-RU"/>
        </w:rPr>
        <w:t>104 179 627,14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8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4,58 процента больше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1B7D80" w:rsidRDefault="00F32C35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0E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1B7D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7D80" w:rsidRDefault="001B7D80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4E">
        <w:rPr>
          <w:rFonts w:ascii="Times New Roman" w:hAnsi="Times New Roman" w:cs="Times New Roman"/>
          <w:spacing w:val="-2"/>
          <w:sz w:val="28"/>
          <w:szCs w:val="28"/>
        </w:rPr>
        <w:t>увеличения планируемого объема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поступлений по налоговым и неналоговым доходам на 4 970 743,57 руб., в том числе:</w:t>
      </w:r>
    </w:p>
    <w:p w:rsidR="001B7D80" w:rsidRDefault="001B7D80" w:rsidP="001B7D80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доходы физических лиц увеличен на 1 809 229,08 руб</w:t>
      </w:r>
      <w:r w:rsidRPr="00CE6BE0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B7D80" w:rsidRDefault="001B7D80" w:rsidP="001B7D80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доходы от уплаты </w:t>
      </w:r>
      <w:r w:rsidRPr="00BD7E96">
        <w:rPr>
          <w:rFonts w:ascii="Times New Roman" w:hAnsi="Times New Roman" w:cs="Times New Roman"/>
          <w:spacing w:val="-2"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3 161 514,49 руб.;</w:t>
      </w:r>
    </w:p>
    <w:p w:rsidR="00294107" w:rsidRDefault="00D845C1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E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</w:t>
      </w:r>
      <w:r w:rsidR="00B9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</w:t>
      </w:r>
      <w:r w:rsidR="00AE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от других бюджетов бюджетной системы Российской Федерации на сумму </w:t>
      </w:r>
      <w:r w:rsidR="008E0B51">
        <w:rPr>
          <w:rFonts w:ascii="Times New Roman" w:eastAsia="Times New Roman" w:hAnsi="Times New Roman" w:cs="Times New Roman"/>
          <w:sz w:val="28"/>
          <w:szCs w:val="28"/>
          <w:lang w:eastAsia="ru-RU"/>
        </w:rPr>
        <w:t>99 208 883,57</w:t>
      </w:r>
      <w:r w:rsidR="00AE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94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B90E08" w:rsidRPr="008E0B51" w:rsidRDefault="008E0B51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B51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субсиди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8E0B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8E0B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</w:t>
      </w:r>
      <w:r w:rsidRPr="008E0B5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60 068 775,39</w:t>
      </w:r>
      <w:r w:rsidRPr="008E0B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.;</w:t>
      </w:r>
    </w:p>
    <w:p w:rsidR="008E0B51" w:rsidRPr="008E0B51" w:rsidRDefault="008E0B51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B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субсидии бюджетам городских округов на закупку контейнеров для раздельного накопления твердых коммунальных отходов </w:t>
      </w:r>
      <w:r w:rsidR="000651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8E0B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</w:t>
      </w:r>
      <w:r w:rsidRPr="008E0B5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2 377 555,66</w:t>
      </w:r>
      <w:r w:rsidRPr="008E0B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4F133B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4F133B" w:rsidRDefault="004F133B" w:rsidP="00D845C1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F133B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прочи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4F13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4F13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4F13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         </w:t>
      </w:r>
      <w:r w:rsidRPr="004F13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7 762 052,52</w:t>
      </w:r>
      <w:r w:rsidRPr="004F13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.;</w:t>
      </w:r>
    </w:p>
    <w:p w:rsidR="004F133B" w:rsidRPr="004F133B" w:rsidRDefault="004F133B" w:rsidP="00D845C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F133B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прочи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4F13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4F133B">
        <w:rPr>
          <w:rFonts w:ascii="Times New Roman" w:hAnsi="Times New Roman" w:cs="Times New Roman"/>
          <w:sz w:val="28"/>
          <w:szCs w:val="28"/>
        </w:rPr>
        <w:t xml:space="preserve"> бюджетам городских округов (укрепление материально-технической базы муниц</w:t>
      </w:r>
      <w:r w:rsidR="00636888">
        <w:rPr>
          <w:rFonts w:ascii="Times New Roman" w:hAnsi="Times New Roman" w:cs="Times New Roman"/>
          <w:sz w:val="28"/>
          <w:szCs w:val="28"/>
        </w:rPr>
        <w:t>ипальных учреждений культуры)</w:t>
      </w:r>
      <w:r w:rsidRPr="004F1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увеличены</w:t>
      </w:r>
      <w:r w:rsidR="00636888">
        <w:rPr>
          <w:rFonts w:ascii="Times New Roman" w:hAnsi="Times New Roman" w:cs="Times New Roman"/>
          <w:sz w:val="28"/>
          <w:szCs w:val="28"/>
        </w:rPr>
        <w:t xml:space="preserve"> на</w:t>
      </w:r>
      <w:r w:rsidRPr="004F133B">
        <w:rPr>
          <w:rFonts w:ascii="Times New Roman" w:hAnsi="Times New Roman" w:cs="Times New Roman"/>
          <w:sz w:val="28"/>
          <w:szCs w:val="28"/>
        </w:rPr>
        <w:t xml:space="preserve"> </w:t>
      </w:r>
      <w:r w:rsidRPr="004F133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26 614 000,00 </w:t>
      </w:r>
      <w:r w:rsidRPr="004F133B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F133B" w:rsidRPr="004F133B" w:rsidRDefault="004F133B" w:rsidP="00D845C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F133B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прочи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4F13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4F13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4F133B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передаваемы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4F13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 </w:t>
      </w:r>
      <w:r w:rsidR="006368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4F13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</w:t>
      </w:r>
      <w:r w:rsidRPr="0063688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2 386 500,00</w:t>
      </w:r>
      <w:r w:rsidRPr="004F13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</w:t>
      </w:r>
      <w:r w:rsidR="0063688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80877" w:rsidRDefault="00B80877" w:rsidP="00B8087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0B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36888">
        <w:rPr>
          <w:rFonts w:ascii="Times New Roman" w:eastAsia="Times New Roman" w:hAnsi="Times New Roman" w:cs="Times New Roman"/>
          <w:sz w:val="28"/>
          <w:szCs w:val="28"/>
          <w:lang w:eastAsia="ru-RU"/>
        </w:rPr>
        <w:t>2 492 829 797,66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1A0D33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636888">
        <w:rPr>
          <w:rFonts w:ascii="Times New Roman" w:eastAsia="Times New Roman" w:hAnsi="Times New Roman" w:cs="Times New Roman"/>
          <w:sz w:val="28"/>
          <w:szCs w:val="28"/>
          <w:lang w:eastAsia="ru-RU"/>
        </w:rPr>
        <w:t> 279 755,16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4F431B">
        <w:rPr>
          <w:rFonts w:ascii="Times New Roman" w:eastAsia="Times New Roman" w:hAnsi="Times New Roman" w:cs="Times New Roman"/>
          <w:sz w:val="28"/>
          <w:szCs w:val="28"/>
          <w:lang w:eastAsia="ru-RU"/>
        </w:rPr>
        <w:t>3,24 процента боль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4F431B" w:rsidRDefault="00B16FE4" w:rsidP="00B16FE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4F43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431B" w:rsidRDefault="004F431B" w:rsidP="004F431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54E">
        <w:rPr>
          <w:rFonts w:ascii="Times New Roman" w:hAnsi="Times New Roman" w:cs="Times New Roman"/>
          <w:spacing w:val="-2"/>
          <w:sz w:val="28"/>
          <w:szCs w:val="28"/>
        </w:rPr>
        <w:lastRenderedPageBreak/>
        <w:t>увеличения планируемого объема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поступлений по налоговым и неналоговым доходам на 15 486 695,89 руб., в том числе:</w:t>
      </w:r>
    </w:p>
    <w:p w:rsidR="004F431B" w:rsidRDefault="004F431B" w:rsidP="004F431B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доходы физических лиц увеличен на 14 456 244,44 руб</w:t>
      </w:r>
      <w:r w:rsidRPr="00CE6BE0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F431B" w:rsidRDefault="004F431B" w:rsidP="004F431B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доходы от уплаты </w:t>
      </w:r>
      <w:r w:rsidRPr="00BD7E96">
        <w:rPr>
          <w:rFonts w:ascii="Times New Roman" w:hAnsi="Times New Roman" w:cs="Times New Roman"/>
          <w:spacing w:val="-2"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511 470,00 руб.;</w:t>
      </w:r>
    </w:p>
    <w:p w:rsidR="004F431B" w:rsidRPr="004F431B" w:rsidRDefault="004F431B" w:rsidP="004F431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прочие неналоговые доходы</w:t>
      </w:r>
      <w:r w:rsidRPr="004F431B">
        <w:rPr>
          <w:rFonts w:ascii="Times New Roman" w:hAnsi="Times New Roman" w:cs="Times New Roman"/>
          <w:color w:val="000000"/>
          <w:spacing w:val="-2"/>
          <w:sz w:val="28"/>
          <w:szCs w:val="28"/>
        </w:rPr>
        <w:t>, в том чис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ле инициативные платежи</w:t>
      </w:r>
      <w:r w:rsidR="00CE2805">
        <w:rPr>
          <w:rFonts w:ascii="Times New Roman" w:hAnsi="Times New Roman" w:cs="Times New Roman"/>
          <w:color w:val="000000"/>
          <w:spacing w:val="-2"/>
          <w:sz w:val="28"/>
          <w:szCs w:val="28"/>
        </w:rPr>
        <w:t>, зачисляемые</w:t>
      </w:r>
      <w:r w:rsidRPr="004F43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бюджеты городских округов</w:t>
      </w:r>
      <w:r w:rsidR="00CE280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увеличены</w:t>
      </w:r>
      <w:r w:rsidRPr="004F43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</w:t>
      </w:r>
      <w:r w:rsidRPr="00CE280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518 981,45</w:t>
      </w:r>
      <w:r w:rsidRPr="004F43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</w:t>
      </w:r>
      <w:r w:rsidR="00CE2805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16FE4" w:rsidRDefault="00B16FE4" w:rsidP="00B16FE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8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безвозмездных поступлений от других бюджетов бюджетной системы Рос</w:t>
      </w:r>
      <w:r w:rsidR="00CE2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на сумму 62 793 059,27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них:</w:t>
      </w:r>
    </w:p>
    <w:p w:rsidR="00294107" w:rsidRDefault="00AB5EEC" w:rsidP="00AB5EEC">
      <w:pPr>
        <w:pStyle w:val="a5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B5EEC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субсиди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AB5EE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AB5EE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</w:t>
      </w:r>
      <w:r w:rsidRPr="00AB5EE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62 742 142,40</w:t>
      </w:r>
      <w:r w:rsidRPr="00AB5EE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.;</w:t>
      </w:r>
    </w:p>
    <w:p w:rsidR="00AB5EEC" w:rsidRPr="00AB5EEC" w:rsidRDefault="00AB5EEC" w:rsidP="00AB5EEC">
      <w:pPr>
        <w:pStyle w:val="a5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EEC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субсиди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AB5EE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увеличены </w:t>
      </w:r>
      <w:r w:rsidRPr="00AB5EE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</w:t>
      </w:r>
      <w:r w:rsidRPr="00AB5EE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50 916,87</w:t>
      </w:r>
      <w:r w:rsidRPr="00AB5EE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Благодарненского городского округа Ставропо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края на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без изменений.</w:t>
      </w:r>
    </w:p>
    <w:p w:rsidR="00294107" w:rsidRDefault="00294107" w:rsidP="0067519B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4896" w:rsidRDefault="00BD4896" w:rsidP="00BD489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2022 год предусмотрен в сумме 2 504 810 427,39 руб., что на 104 179 627,14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назначений, на 2023 год общий объем расходной части местного бюджета предусмотрен в сумме 2 492 829 797,66 руб., что на 78 279 755,16 руб. или на 3,24 процента больше установленных плановых назначений.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2022 году будет осуществлено за счет:</w:t>
      </w:r>
    </w:p>
    <w:p w:rsidR="00BD4896" w:rsidRDefault="00BD4896" w:rsidP="00BD489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межбюджетных трансфертов в сумме 99 208 883,57 руб.;</w:t>
      </w:r>
    </w:p>
    <w:p w:rsidR="00BD4896" w:rsidRDefault="00BD4896" w:rsidP="00BD489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увеличение расходов за счет увеличения доходов в сумме 4 970 743,57 руб.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2022 год вносятся следующие изменения по муниципальным программам местного бюджета.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По муниципальной программе Благодарненского городского округа Ставропольского края 02 «Развитие образования и молодежной политики» расходы увеличиваются на сумму 2 386 160,00 руб., в том числе увеличиваются за счет средств межбюджетных трансфертов в сумме 2 386 500,00 руб., расходы уменьшаются за счет перераспределения средств между направлениями расходов местного бюджета в сумме 340,00 руб. 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на следующие цели: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питания за счет средств местного бюджета в сумме 15 150,40 руб.;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создание условий для привлечения на работу в образовательные учреждения молодых специалистов в сумме 53 959,87 руб.;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 в сумме 2 386 500,00 руб.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уменьшаются на следующие цели: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условий для привлечения на работу в образовательные учреждения молодых специалистов в сумме 15 150,40 руб.;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на обеспечение деятельности (оказание услуг) муниципальных учреждений в сумме 53 959,87 руб.;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мероприятия в области молодежной политики в сумме 340,00 руб.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образования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2022 году составят 881 427 782,33 руб.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увеличиваются на сумму 36 185 281,60 руб.,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увеличения:</w:t>
      </w:r>
    </w:p>
    <w:p w:rsidR="00BD4896" w:rsidRDefault="00BD4896" w:rsidP="00BD489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 в сумме 34 376 052,52 руб.;</w:t>
      </w:r>
    </w:p>
    <w:p w:rsidR="00BD4896" w:rsidRDefault="00BD4896" w:rsidP="00BD489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увеличение расходов за счет увеличения доходов в сумме 1 809 229,08 руб.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сумме 8 170 581,60 руб.;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укрепление материально-технической базы муниципальных учреждений культуры в сумме 28 014 700,00 руб.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282 954 530,26 руб.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муниципальной программе Благодарненского городского округа Ставропольского края 06 «Развитие жилищно-коммунального хозяйства и дорожной инфраструктуры» расходы увеличиваются на сумму 65 607 845,54 руб., в том числе за счет увеличения: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межбюджетных трансфертов в сумме 62 446 331,05 руб.;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расходов за счет увеличения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3 161 514,49 руб.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по следующим направлениям: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капитальный ремонт и ремонт автомобильных дорог общего пользования местного значения муниципальных округов и городских округов в сумме 63 230 289,88 руб.;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государственная поддержка закупки контейнеров для раздельного накопления твердых коммунальных отходов в сумме 2 377 555,66 руб.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2022 году составят 442 500 363,53 руб.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BD4896" w:rsidRDefault="00BD4896" w:rsidP="00BD4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целевой статье расходов 61 0 00 00000 «Обеспечение деятельности администрации Благодарненского городского округа Ставропольского края» расходы уменьшены на сумму 103 436,62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за счет перераспределения средств между направлениями расходов местного бюджета в сумме 103 436,62 руб. Расходы уменьшаются по расходам на обеспечение функций органов местного самоуправления в сумме 103 436,62 руб.</w:t>
      </w:r>
    </w:p>
    <w:p w:rsidR="00BD4896" w:rsidRDefault="00BD4896" w:rsidP="00BD4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0 00 00000 «Обеспечение деятельности администрации Благодарненского городского округа Ставропольского края»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49 378 150,33 руб.</w:t>
      </w:r>
    </w:p>
    <w:p w:rsidR="00BD4896" w:rsidRDefault="00BD4896" w:rsidP="00BD48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увеличены на сумму 103 776,62 руб.,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за счет перераспределения средств между направлениями расходов местного бюджета в сумме 103 776,62 руб. Расходы прогнозируются по прочим расходам на выполнение других обязательств органов местного самоуправления.</w:t>
      </w:r>
    </w:p>
    <w:p w:rsidR="00BD4896" w:rsidRDefault="00BD4896" w:rsidP="00BD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в 2022 году составят 19 297 214,32 руб.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на 2023 год предусмотрен в сумме 2 492 829 797,66 руб., что на 78 279 755,16 руб. или на 3,24 руб. больше установленных плановых назначений. 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2023 году будет осуществлено за счет:</w:t>
      </w:r>
    </w:p>
    <w:p w:rsidR="00BD4896" w:rsidRDefault="00BD4896" w:rsidP="00BD489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межбюдже</w:t>
      </w:r>
      <w:r>
        <w:rPr>
          <w:rFonts w:ascii="Times New Roman" w:hAnsi="Times New Roman" w:cs="Times New Roman"/>
          <w:color w:val="000000"/>
          <w:sz w:val="28"/>
          <w:szCs w:val="28"/>
        </w:rPr>
        <w:t>тных трансфертов в сумме 62 793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059,27 руб.;</w:t>
      </w:r>
    </w:p>
    <w:p w:rsidR="00BD4896" w:rsidRDefault="00BD4896" w:rsidP="00BD489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увеличение расходов за счет увеличения доходов в сумме 14 967 714,44 руб.</w:t>
      </w:r>
    </w:p>
    <w:p w:rsidR="00BD4896" w:rsidRDefault="00BD4896" w:rsidP="00BD4896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-увеличения расходов за счет направления на расходы средств от целевых (пожертвований) в сумме 518 981,45 руб.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2023 год вносятся следующие изменения по муниципальным программам местного бюджета: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02 «Развитие образования и молодежной политики» расходы увеличиваются на сумму 11 699 391,69 руб. (реализация инициативных проектов);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06 "Развитие жилищно-коммунального хозяйства и дорожной инфраструктуры" расходы увеличиваются на сумму 66 580 363,47 руб. (содержание и ремонт автомобильных дорог общего пользования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значения Благодарненского городского округа Ставропольского края, реализация инициативных проектов).</w:t>
      </w:r>
    </w:p>
    <w:p w:rsidR="00BD4896" w:rsidRDefault="00BD4896" w:rsidP="00BD489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расходной части бюджета Благодарненского городского округа Ставропольского края на 2024 год    остается без изменений.</w:t>
      </w:r>
    </w:p>
    <w:p w:rsidR="0009443C" w:rsidRPr="0009443C" w:rsidRDefault="0009443C" w:rsidP="0009443C">
      <w:pPr>
        <w:pStyle w:val="a5"/>
        <w:autoSpaceDN w:val="0"/>
        <w:spacing w:after="0" w:line="240" w:lineRule="exact"/>
        <w:ind w:left="9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7445" w:rsidRPr="00514EC1" w:rsidRDefault="00EE7445" w:rsidP="00514EC1">
      <w:pPr>
        <w:pStyle w:val="a5"/>
        <w:keepNext/>
        <w:numPr>
          <w:ilvl w:val="0"/>
          <w:numId w:val="6"/>
        </w:numPr>
        <w:spacing w:before="100" w:beforeAutospacing="1" w:after="11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EE7445" w:rsidRDefault="00EE7445" w:rsidP="00DF7EA5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AB5EEC">
        <w:rPr>
          <w:rFonts w:ascii="Times New Roman" w:hAnsi="Times New Roman" w:cs="Times New Roman"/>
          <w:sz w:val="28"/>
          <w:szCs w:val="28"/>
        </w:rPr>
        <w:t>123 789 322,54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AB5EEC">
        <w:rPr>
          <w:rFonts w:ascii="Times New Roman" w:hAnsi="Times New Roman" w:cs="Times New Roman"/>
          <w:sz w:val="28"/>
          <w:szCs w:val="28"/>
        </w:rPr>
        <w:t>123 789 322,54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</w:t>
      </w:r>
      <w:r w:rsidR="00B15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проектом решения, на плано</w:t>
      </w:r>
      <w:r w:rsidR="00FB24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и 2024 годов составит 0,00 руб.</w:t>
      </w:r>
    </w:p>
    <w:p w:rsidR="00EE7445" w:rsidRPr="005C7041" w:rsidRDefault="00EE7445" w:rsidP="00DF7EA5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>2 381 021 104,85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>104 179 627,14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4,58 процента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2F6" w:rsidRDefault="007C52F6" w:rsidP="007C52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>023 год в сумме 2 492 829 797,66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>78 279 755,16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3,24 процента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>2 504 810 427,39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>104 179 627,14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A67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4,34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плановых назначений;</w:t>
      </w:r>
    </w:p>
    <w:p w:rsidR="007C52F6" w:rsidRDefault="007C52F6" w:rsidP="007C52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в сумме 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>2 492 829 797,66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>3,24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31792D" w:rsidRPr="0009443C" w:rsidRDefault="00EE7445" w:rsidP="00C01832">
      <w:pPr>
        <w:pStyle w:val="a5"/>
        <w:numPr>
          <w:ilvl w:val="0"/>
          <w:numId w:val="8"/>
        </w:numPr>
        <w:spacing w:after="0" w:line="200" w:lineRule="atLeast"/>
        <w:ind w:hanging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Благодарненского городского округа Ставропольского края </w:t>
      </w:r>
      <w:r w:rsidR="0031792D" w:rsidRPr="00094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составит:</w:t>
      </w:r>
    </w:p>
    <w:p w:rsidR="0031792D" w:rsidRDefault="00EE7445" w:rsidP="0031792D">
      <w:pPr>
        <w:pStyle w:val="a5"/>
        <w:spacing w:after="0" w:line="20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C52F6" w:rsidRP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8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C01832">
        <w:rPr>
          <w:rFonts w:ascii="Times New Roman" w:eastAsia="Times New Roman" w:hAnsi="Times New Roman" w:cs="Times New Roman"/>
          <w:sz w:val="28"/>
          <w:szCs w:val="28"/>
          <w:lang w:eastAsia="ru-RU"/>
        </w:rPr>
        <w:t>123 789 322,54</w:t>
      </w:r>
      <w:r w:rsidRP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3179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92D" w:rsidRDefault="00C01832" w:rsidP="0031792D">
      <w:pPr>
        <w:pStyle w:val="a5"/>
        <w:spacing w:after="0" w:line="200" w:lineRule="atLeast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  <w:r w:rsidR="0098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0,00 руб.</w:t>
      </w:r>
    </w:p>
    <w:p w:rsidR="00C01832" w:rsidRPr="00C01832" w:rsidRDefault="00C01832" w:rsidP="00C01832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края на плановый период </w:t>
      </w:r>
      <w:r w:rsidRPr="00C0183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0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изменений.</w:t>
      </w:r>
    </w:p>
    <w:p w:rsidR="00EE7445" w:rsidRDefault="00C01832" w:rsidP="00C01832">
      <w:pPr>
        <w:pStyle w:val="a5"/>
        <w:spacing w:after="0" w:line="2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EE7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EE74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</w:t>
      </w:r>
      <w:r w:rsidR="00EE7445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вынесен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BA" w:rsidRDefault="00F743BA" w:rsidP="00D278E4">
      <w:pPr>
        <w:spacing w:after="0" w:line="240" w:lineRule="auto"/>
      </w:pPr>
      <w:r>
        <w:separator/>
      </w:r>
    </w:p>
  </w:endnote>
  <w:endnote w:type="continuationSeparator" w:id="0">
    <w:p w:rsidR="00F743BA" w:rsidRDefault="00F743BA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BA" w:rsidRDefault="00F743BA" w:rsidP="00D278E4">
      <w:pPr>
        <w:spacing w:after="0" w:line="240" w:lineRule="auto"/>
      </w:pPr>
      <w:r>
        <w:separator/>
      </w:r>
    </w:p>
  </w:footnote>
  <w:footnote w:type="continuationSeparator" w:id="0">
    <w:p w:rsidR="00F743BA" w:rsidRDefault="00F743BA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213C79">
            <w:rPr>
              <w:noProof/>
              <w:color w:val="4F81BD" w:themeColor="accent1"/>
              <w:sz w:val="24"/>
              <w:szCs w:val="24"/>
            </w:rPr>
            <w:t>7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1351C10"/>
    <w:multiLevelType w:val="hybridMultilevel"/>
    <w:tmpl w:val="87F09CEC"/>
    <w:lvl w:ilvl="0" w:tplc="1AD026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769B"/>
    <w:rsid w:val="000201FC"/>
    <w:rsid w:val="00020E0A"/>
    <w:rsid w:val="00034DB2"/>
    <w:rsid w:val="0003528F"/>
    <w:rsid w:val="00037FB5"/>
    <w:rsid w:val="00045C68"/>
    <w:rsid w:val="000651CE"/>
    <w:rsid w:val="0007089E"/>
    <w:rsid w:val="0007194D"/>
    <w:rsid w:val="00075F34"/>
    <w:rsid w:val="0008134C"/>
    <w:rsid w:val="00085D98"/>
    <w:rsid w:val="00087B5D"/>
    <w:rsid w:val="00090C3A"/>
    <w:rsid w:val="0009443C"/>
    <w:rsid w:val="000A2688"/>
    <w:rsid w:val="000A290D"/>
    <w:rsid w:val="000B084C"/>
    <w:rsid w:val="000C2D13"/>
    <w:rsid w:val="000C4EBE"/>
    <w:rsid w:val="000D5B13"/>
    <w:rsid w:val="000F45AC"/>
    <w:rsid w:val="00101B65"/>
    <w:rsid w:val="001072B1"/>
    <w:rsid w:val="0011304C"/>
    <w:rsid w:val="00115F42"/>
    <w:rsid w:val="00121496"/>
    <w:rsid w:val="00125E5D"/>
    <w:rsid w:val="00127496"/>
    <w:rsid w:val="00127B3B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625AB"/>
    <w:rsid w:val="00162686"/>
    <w:rsid w:val="00162EDF"/>
    <w:rsid w:val="001650FD"/>
    <w:rsid w:val="001706C6"/>
    <w:rsid w:val="001754FC"/>
    <w:rsid w:val="00177032"/>
    <w:rsid w:val="001908DA"/>
    <w:rsid w:val="001A0D33"/>
    <w:rsid w:val="001A72E4"/>
    <w:rsid w:val="001B09FF"/>
    <w:rsid w:val="001B40EA"/>
    <w:rsid w:val="001B7D80"/>
    <w:rsid w:val="001B7F5E"/>
    <w:rsid w:val="001C0630"/>
    <w:rsid w:val="001C42BF"/>
    <w:rsid w:val="001D175F"/>
    <w:rsid w:val="001D5398"/>
    <w:rsid w:val="001D75FA"/>
    <w:rsid w:val="001E2512"/>
    <w:rsid w:val="001E5AF8"/>
    <w:rsid w:val="001F08E3"/>
    <w:rsid w:val="001F0B4A"/>
    <w:rsid w:val="001F4732"/>
    <w:rsid w:val="001F4C53"/>
    <w:rsid w:val="00204DEC"/>
    <w:rsid w:val="00207002"/>
    <w:rsid w:val="0020706A"/>
    <w:rsid w:val="00213C79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94107"/>
    <w:rsid w:val="002A7EBC"/>
    <w:rsid w:val="002B2B03"/>
    <w:rsid w:val="002B69E8"/>
    <w:rsid w:val="002B74C0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1792D"/>
    <w:rsid w:val="00323506"/>
    <w:rsid w:val="00325162"/>
    <w:rsid w:val="00325E06"/>
    <w:rsid w:val="00326B57"/>
    <w:rsid w:val="00345010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B7731"/>
    <w:rsid w:val="003C704E"/>
    <w:rsid w:val="003C7415"/>
    <w:rsid w:val="003E4A4B"/>
    <w:rsid w:val="003E7734"/>
    <w:rsid w:val="003F65A1"/>
    <w:rsid w:val="003F6D37"/>
    <w:rsid w:val="003F7234"/>
    <w:rsid w:val="004139AF"/>
    <w:rsid w:val="00414B38"/>
    <w:rsid w:val="00421C96"/>
    <w:rsid w:val="004238BD"/>
    <w:rsid w:val="00427251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4360"/>
    <w:rsid w:val="00456B15"/>
    <w:rsid w:val="00463C10"/>
    <w:rsid w:val="0046518E"/>
    <w:rsid w:val="00471359"/>
    <w:rsid w:val="00471E6C"/>
    <w:rsid w:val="004739BF"/>
    <w:rsid w:val="00474EEE"/>
    <w:rsid w:val="00476168"/>
    <w:rsid w:val="00485D3E"/>
    <w:rsid w:val="00487EE2"/>
    <w:rsid w:val="004A0E14"/>
    <w:rsid w:val="004B13C6"/>
    <w:rsid w:val="004B1C7A"/>
    <w:rsid w:val="004C18C6"/>
    <w:rsid w:val="004C64BE"/>
    <w:rsid w:val="004D0040"/>
    <w:rsid w:val="004D4068"/>
    <w:rsid w:val="004D6968"/>
    <w:rsid w:val="004D6DDC"/>
    <w:rsid w:val="004D6E75"/>
    <w:rsid w:val="004E0E23"/>
    <w:rsid w:val="004E2322"/>
    <w:rsid w:val="004E25BC"/>
    <w:rsid w:val="004E311B"/>
    <w:rsid w:val="004E7AB9"/>
    <w:rsid w:val="004F133B"/>
    <w:rsid w:val="004F38DD"/>
    <w:rsid w:val="004F431B"/>
    <w:rsid w:val="004F4A59"/>
    <w:rsid w:val="004F621C"/>
    <w:rsid w:val="00503266"/>
    <w:rsid w:val="00512453"/>
    <w:rsid w:val="00514EC1"/>
    <w:rsid w:val="00517E35"/>
    <w:rsid w:val="0052108B"/>
    <w:rsid w:val="005212A5"/>
    <w:rsid w:val="0052233F"/>
    <w:rsid w:val="005266A6"/>
    <w:rsid w:val="00532F30"/>
    <w:rsid w:val="005353C7"/>
    <w:rsid w:val="00542D36"/>
    <w:rsid w:val="005448D1"/>
    <w:rsid w:val="00546E9A"/>
    <w:rsid w:val="00550F8F"/>
    <w:rsid w:val="005552B8"/>
    <w:rsid w:val="005658F3"/>
    <w:rsid w:val="00574E01"/>
    <w:rsid w:val="0057641B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00B9"/>
    <w:rsid w:val="005C7041"/>
    <w:rsid w:val="005D5262"/>
    <w:rsid w:val="005D6FAB"/>
    <w:rsid w:val="005D7647"/>
    <w:rsid w:val="005E0577"/>
    <w:rsid w:val="005F1A37"/>
    <w:rsid w:val="00612CE4"/>
    <w:rsid w:val="00615005"/>
    <w:rsid w:val="0061694A"/>
    <w:rsid w:val="00621C55"/>
    <w:rsid w:val="0063021E"/>
    <w:rsid w:val="006325D8"/>
    <w:rsid w:val="00633DAF"/>
    <w:rsid w:val="00636888"/>
    <w:rsid w:val="006458C4"/>
    <w:rsid w:val="00645DD2"/>
    <w:rsid w:val="00651248"/>
    <w:rsid w:val="00652B49"/>
    <w:rsid w:val="00655C02"/>
    <w:rsid w:val="00664B0A"/>
    <w:rsid w:val="00665FBC"/>
    <w:rsid w:val="00671859"/>
    <w:rsid w:val="0067519B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E09"/>
    <w:rsid w:val="006C32E0"/>
    <w:rsid w:val="006D10EA"/>
    <w:rsid w:val="006D2493"/>
    <w:rsid w:val="006D39B8"/>
    <w:rsid w:val="006E646B"/>
    <w:rsid w:val="006F2B3F"/>
    <w:rsid w:val="006F3A17"/>
    <w:rsid w:val="0070205D"/>
    <w:rsid w:val="00704AA6"/>
    <w:rsid w:val="0071098F"/>
    <w:rsid w:val="007122A0"/>
    <w:rsid w:val="007130C8"/>
    <w:rsid w:val="00721AED"/>
    <w:rsid w:val="00721F27"/>
    <w:rsid w:val="007278B3"/>
    <w:rsid w:val="00727C36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65449"/>
    <w:rsid w:val="0077634C"/>
    <w:rsid w:val="00780DED"/>
    <w:rsid w:val="00782FF0"/>
    <w:rsid w:val="0078437B"/>
    <w:rsid w:val="00784819"/>
    <w:rsid w:val="007969B3"/>
    <w:rsid w:val="00796B7E"/>
    <w:rsid w:val="0079751D"/>
    <w:rsid w:val="007A2B68"/>
    <w:rsid w:val="007B6FC7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44359"/>
    <w:rsid w:val="008444F6"/>
    <w:rsid w:val="00867B4F"/>
    <w:rsid w:val="00872184"/>
    <w:rsid w:val="008723D0"/>
    <w:rsid w:val="00873960"/>
    <w:rsid w:val="008768D4"/>
    <w:rsid w:val="0088263A"/>
    <w:rsid w:val="008853B1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0B51"/>
    <w:rsid w:val="008E678C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40FE9"/>
    <w:rsid w:val="00941004"/>
    <w:rsid w:val="00941237"/>
    <w:rsid w:val="00950744"/>
    <w:rsid w:val="00954519"/>
    <w:rsid w:val="00955C64"/>
    <w:rsid w:val="00955E21"/>
    <w:rsid w:val="0096062B"/>
    <w:rsid w:val="009647D2"/>
    <w:rsid w:val="00965C28"/>
    <w:rsid w:val="009668C2"/>
    <w:rsid w:val="00973E8D"/>
    <w:rsid w:val="00974A2A"/>
    <w:rsid w:val="009759F4"/>
    <w:rsid w:val="00981F75"/>
    <w:rsid w:val="00990538"/>
    <w:rsid w:val="00996A2F"/>
    <w:rsid w:val="009A408A"/>
    <w:rsid w:val="009A6B77"/>
    <w:rsid w:val="009A7066"/>
    <w:rsid w:val="009A7EFC"/>
    <w:rsid w:val="009B26D9"/>
    <w:rsid w:val="009B2A78"/>
    <w:rsid w:val="009B4253"/>
    <w:rsid w:val="009C3348"/>
    <w:rsid w:val="009C6367"/>
    <w:rsid w:val="009E4C7B"/>
    <w:rsid w:val="009E5CE0"/>
    <w:rsid w:val="009E6151"/>
    <w:rsid w:val="009F30CA"/>
    <w:rsid w:val="00A038E0"/>
    <w:rsid w:val="00A06677"/>
    <w:rsid w:val="00A10122"/>
    <w:rsid w:val="00A13C01"/>
    <w:rsid w:val="00A1574A"/>
    <w:rsid w:val="00A15B4B"/>
    <w:rsid w:val="00A23AA2"/>
    <w:rsid w:val="00A309AD"/>
    <w:rsid w:val="00A30F3D"/>
    <w:rsid w:val="00A31BB9"/>
    <w:rsid w:val="00A355DA"/>
    <w:rsid w:val="00A365E8"/>
    <w:rsid w:val="00A36834"/>
    <w:rsid w:val="00A4059F"/>
    <w:rsid w:val="00A438AE"/>
    <w:rsid w:val="00A51CAA"/>
    <w:rsid w:val="00A560F7"/>
    <w:rsid w:val="00A6112F"/>
    <w:rsid w:val="00A64447"/>
    <w:rsid w:val="00A6671F"/>
    <w:rsid w:val="00A67B26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B5EEC"/>
    <w:rsid w:val="00AC0444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11069"/>
    <w:rsid w:val="00B159FF"/>
    <w:rsid w:val="00B16FE4"/>
    <w:rsid w:val="00B30614"/>
    <w:rsid w:val="00B34102"/>
    <w:rsid w:val="00B34DF2"/>
    <w:rsid w:val="00B3545E"/>
    <w:rsid w:val="00B420B7"/>
    <w:rsid w:val="00B657B7"/>
    <w:rsid w:val="00B80877"/>
    <w:rsid w:val="00B8649B"/>
    <w:rsid w:val="00B90E08"/>
    <w:rsid w:val="00B963C4"/>
    <w:rsid w:val="00B96C78"/>
    <w:rsid w:val="00BA0878"/>
    <w:rsid w:val="00BA1A4F"/>
    <w:rsid w:val="00BA6BF6"/>
    <w:rsid w:val="00BB6E97"/>
    <w:rsid w:val="00BC1015"/>
    <w:rsid w:val="00BC4762"/>
    <w:rsid w:val="00BC593D"/>
    <w:rsid w:val="00BD1570"/>
    <w:rsid w:val="00BD4896"/>
    <w:rsid w:val="00BE6E40"/>
    <w:rsid w:val="00BF0345"/>
    <w:rsid w:val="00BF108A"/>
    <w:rsid w:val="00BF51B9"/>
    <w:rsid w:val="00BF6AAD"/>
    <w:rsid w:val="00C01832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1EF3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660C8"/>
    <w:rsid w:val="00C91E29"/>
    <w:rsid w:val="00CA082B"/>
    <w:rsid w:val="00CA1384"/>
    <w:rsid w:val="00CA41FB"/>
    <w:rsid w:val="00CA4533"/>
    <w:rsid w:val="00CA668F"/>
    <w:rsid w:val="00CB6D5E"/>
    <w:rsid w:val="00CB7154"/>
    <w:rsid w:val="00CC32A6"/>
    <w:rsid w:val="00CC3559"/>
    <w:rsid w:val="00CC4DA7"/>
    <w:rsid w:val="00CD285B"/>
    <w:rsid w:val="00CD4425"/>
    <w:rsid w:val="00CD6CD9"/>
    <w:rsid w:val="00CE1F6D"/>
    <w:rsid w:val="00CE2805"/>
    <w:rsid w:val="00CE5A6C"/>
    <w:rsid w:val="00CE7CA2"/>
    <w:rsid w:val="00CF0AB1"/>
    <w:rsid w:val="00CF310F"/>
    <w:rsid w:val="00CF47A2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47B"/>
    <w:rsid w:val="00D31B20"/>
    <w:rsid w:val="00D43113"/>
    <w:rsid w:val="00D46AD9"/>
    <w:rsid w:val="00D46FD1"/>
    <w:rsid w:val="00D53911"/>
    <w:rsid w:val="00D56AEC"/>
    <w:rsid w:val="00D608AB"/>
    <w:rsid w:val="00D62ED8"/>
    <w:rsid w:val="00D64E21"/>
    <w:rsid w:val="00D669DE"/>
    <w:rsid w:val="00D7380D"/>
    <w:rsid w:val="00D7633A"/>
    <w:rsid w:val="00D82133"/>
    <w:rsid w:val="00D823FD"/>
    <w:rsid w:val="00D845C1"/>
    <w:rsid w:val="00D863C7"/>
    <w:rsid w:val="00D904FA"/>
    <w:rsid w:val="00DA035E"/>
    <w:rsid w:val="00DA22BC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3EEA"/>
    <w:rsid w:val="00DF45C5"/>
    <w:rsid w:val="00E030C3"/>
    <w:rsid w:val="00E03384"/>
    <w:rsid w:val="00E1477C"/>
    <w:rsid w:val="00E161E2"/>
    <w:rsid w:val="00E212E2"/>
    <w:rsid w:val="00E26618"/>
    <w:rsid w:val="00E324F5"/>
    <w:rsid w:val="00E3290F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6217"/>
    <w:rsid w:val="00EA6443"/>
    <w:rsid w:val="00EB6719"/>
    <w:rsid w:val="00EB7243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F74EF"/>
    <w:rsid w:val="00EF7EDE"/>
    <w:rsid w:val="00EF7F48"/>
    <w:rsid w:val="00F0060A"/>
    <w:rsid w:val="00F02D00"/>
    <w:rsid w:val="00F1000A"/>
    <w:rsid w:val="00F14594"/>
    <w:rsid w:val="00F20EAF"/>
    <w:rsid w:val="00F27DC0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A87"/>
    <w:rsid w:val="00F62BD3"/>
    <w:rsid w:val="00F636C4"/>
    <w:rsid w:val="00F65CAC"/>
    <w:rsid w:val="00F743BA"/>
    <w:rsid w:val="00F74915"/>
    <w:rsid w:val="00F77414"/>
    <w:rsid w:val="00F80F34"/>
    <w:rsid w:val="00F83469"/>
    <w:rsid w:val="00F85550"/>
    <w:rsid w:val="00F8622A"/>
    <w:rsid w:val="00F86736"/>
    <w:rsid w:val="00F87B4A"/>
    <w:rsid w:val="00F90F13"/>
    <w:rsid w:val="00F91BDF"/>
    <w:rsid w:val="00FA3886"/>
    <w:rsid w:val="00FA3B43"/>
    <w:rsid w:val="00FA54C1"/>
    <w:rsid w:val="00FB1DB3"/>
    <w:rsid w:val="00FB24F7"/>
    <w:rsid w:val="00FB5778"/>
    <w:rsid w:val="00FB60AA"/>
    <w:rsid w:val="00FB6FED"/>
    <w:rsid w:val="00FC0537"/>
    <w:rsid w:val="00FC24DF"/>
    <w:rsid w:val="00FC67A5"/>
    <w:rsid w:val="00FD3269"/>
    <w:rsid w:val="00FD361C"/>
    <w:rsid w:val="00FE23E8"/>
    <w:rsid w:val="00FE3F2E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4782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C7F7C-BA48-45CB-BEB0-37E81E8E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7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53</cp:revision>
  <cp:lastPrinted>2022-11-02T10:22:00Z</cp:lastPrinted>
  <dcterms:created xsi:type="dcterms:W3CDTF">2020-10-15T12:22:00Z</dcterms:created>
  <dcterms:modified xsi:type="dcterms:W3CDTF">2022-11-02T10:25:00Z</dcterms:modified>
</cp:coreProperties>
</file>